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F0" w:rsidRPr="00DD436E" w:rsidRDefault="00BE78F0" w:rsidP="00BE7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F0" w:rsidRDefault="00BE78F0" w:rsidP="00BE78F0"/>
    <w:p w:rsidR="00BE78F0" w:rsidRPr="00637FE7" w:rsidRDefault="00BE78F0" w:rsidP="00BE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FE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37FE7">
        <w:rPr>
          <w:rFonts w:ascii="Times New Roman" w:hAnsi="Times New Roman" w:cs="Times New Roman"/>
          <w:b/>
          <w:sz w:val="28"/>
          <w:szCs w:val="28"/>
        </w:rPr>
        <w:t>Правовое положение иностранных граждан в Российской Федерации, особенности учета преступлений, совершенных иностранными гражданами, лицами без гражданства, и лиц данной категории</w:t>
      </w:r>
      <w:bookmarkEnd w:id="0"/>
      <w:r w:rsidRPr="00637FE7">
        <w:rPr>
          <w:rFonts w:ascii="Times New Roman" w:hAnsi="Times New Roman" w:cs="Times New Roman"/>
          <w:b/>
          <w:sz w:val="28"/>
          <w:szCs w:val="28"/>
        </w:rPr>
        <w:t>»: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Правовое положение иностранных граждан в Российской Федерации определяет Конституция Российской Федерации, Федеральный закон от 25.07.2002 № 115-ФЗ «О правовом положении иностранных граждан в Российской Федерации» (далее по тексту – Закон № 115-ФЗ), иные законы и подзаконные нормативно-правовые акты.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2 п. 1 ст. 2 Закона от 25.07.2002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зависимости от основания нахождения на территории РФ иностранных граждан можно разделить на следующие категории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11, 12, 13 п. 1 ст. 2 Закона № 115-ФЗ):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пребывающие в РФ (иностранные лица, находящиеся в РФ на основании визы или прибывшие в РФ в порядке, не требующем получения визы, и получившие миграционную карту, за исключением случаев, предусмотренных международным договором РФ, либо свидетельство о рассмотрении ходатайства о признании беженцем на территории РФ по существу, либо удостоверение беженца, либо свидетельство о предоставлении временного убежища на территории РФ, но не имеющие вида на жительство, разрешения на временное проживание или разрешения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проживающие в РФ (иностранные лица, получившие разрешение на временное проживание или разрешение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постоянно проживающие в РФ (иностранные лица, получившие вид на жительство).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 также несут обязанности наравне с гражданами РФ, за исключением случаев, предусмотренных федеральным законом или международным договором РФ (ч. 3 ст. 62 Конституции РФ; ст. 4 Закона №115-ФЗ).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граждане, виновные в нарушении законодательства РФ, привлекаются к ответственности в соответствии с законодательством РФ (ст. 33 Закона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Выезд иностранных граждан из РФ может быть ограничен, если они (ст.28 Федерального закона от 15.08.1996 № 114-ФЗ «О порядке выезда из Российской Федерации и въезда в Российскую Федерацию»):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1) задержаны по подозрению в совершении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lastRenderedPageBreak/>
        <w:t>2) осуждены за совершение преступления на территории РФ, - до отбытия (исполнения) наказания или до освобождения от наказания, за исключением иностранных граждан, условно-досрочно освобожденных от отбывания наказания, в случае отсутствия у них в соответствии с решением суда материальных обязательств перед потерпевшей стороной;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3) уклоняются от исполнения обязательств, наложенных на них судом, - до исполнения обязательств либо до достижения согласия сторонами;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4) не выполнили предусмотренные законодательством РФ обязательства по уплате налогов, - до выполнения этих обязательств;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5) привлечены к административной ответственности в соответствии с законодательством РФ за совершение административного правонарушения на территории РФ, - до исполнения наказания или до освобождения от наказания.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Генеральная прокуратура Российской Федерации осуществляет государственный единый статистический учет данных о состоянии преступности, а также о сообщениях о преступлениях, следственной работе, дознании, прокурорском надзоре (далее - государственный единый статистический учет), проводит федеральное статистическое наблюдение на основе первичных статистических данных, предоставляемых государственными органами (ч. 1 ст. 51 Федерального закона от 17.01.1992 № 2202-1 «О прокуратуре Российской Федерации»).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Приказами Генерального прокурора Российской утверждены и введены в действие формы федерального статистического наблюдения № 4-ЕГС «Сведения о состоянии преступности и результатах расследования преступлений», № 6-ЕГС «Сведения о преступлениях, совершенных иностранными гражданами, лицами без гражданства, а также отдельными категориями лиц, и лицах, их совершивших».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формах федерального статистического наблюдения содержатся сведения о преступлениях, совершенных иностранными гражданами и лицами без гражданства, гражданской принадлежности таких лиц, и иная статистическая информация.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За 12 месяцев 2022 года на территории Российской Федерации иностранными гражданами и лицами без гражданства совершено 40154 преступления, из них в Челябинской области совершено 1997 преступлений (5%). Временно пребывающими в РФ иностранными гражданами на территории Челябинской области совершено 332 преступления, временно проживающими в РФ – 515, постоянно проживающими в РФ – 211.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Трудовыми мигрантами за 12 месяцев 2022 года в РФ совершено 8978 преступлений, из них в Челябинской области – 151 (1,7%). Незаконными мигрантами в РФ совершено 3448 преступлений, из них в Челябинской области – 93 (2,7%).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Прокурор отдела государственной 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 ведомственной статистики                                                          Д.С. Думбровский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8F0" w:rsidRDefault="00BE78F0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6E" w:rsidRPr="00DD436E" w:rsidRDefault="00DD436E" w:rsidP="00DD43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36E" w:rsidRPr="00DD436E" w:rsidSect="007F4A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676"/>
    <w:multiLevelType w:val="hybridMultilevel"/>
    <w:tmpl w:val="B4E09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6"/>
    <w:rsid w:val="00063DF8"/>
    <w:rsid w:val="001B55C3"/>
    <w:rsid w:val="00312694"/>
    <w:rsid w:val="004D2934"/>
    <w:rsid w:val="00504323"/>
    <w:rsid w:val="0054682E"/>
    <w:rsid w:val="005B1878"/>
    <w:rsid w:val="00637FE7"/>
    <w:rsid w:val="0069294C"/>
    <w:rsid w:val="006975B0"/>
    <w:rsid w:val="007F4AD6"/>
    <w:rsid w:val="00870E46"/>
    <w:rsid w:val="00A839B1"/>
    <w:rsid w:val="00BE78F0"/>
    <w:rsid w:val="00BF55DC"/>
    <w:rsid w:val="00C329AD"/>
    <w:rsid w:val="00D326A6"/>
    <w:rsid w:val="00DC0F8C"/>
    <w:rsid w:val="00DD436E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Недоспелова Елена Анатольевна</dc:creator>
  <cp:lastModifiedBy>user</cp:lastModifiedBy>
  <cp:revision>2</cp:revision>
  <cp:lastPrinted>2022-12-02T09:53:00Z</cp:lastPrinted>
  <dcterms:created xsi:type="dcterms:W3CDTF">2023-02-01T09:28:00Z</dcterms:created>
  <dcterms:modified xsi:type="dcterms:W3CDTF">2023-02-01T09:28:00Z</dcterms:modified>
</cp:coreProperties>
</file>